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D" w:rsidRDefault="0027186D" w:rsidP="00BF0798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AvantGardeITCbyBT-Bold"/>
          <w:b/>
          <w:bCs/>
          <w:sz w:val="32"/>
          <w:szCs w:val="32"/>
        </w:rPr>
      </w:pPr>
    </w:p>
    <w:p w:rsidR="0027186D" w:rsidRDefault="0027186D" w:rsidP="00BF0798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AvantGardeITCbyBT-Bold"/>
          <w:b/>
          <w:bCs/>
          <w:sz w:val="32"/>
          <w:szCs w:val="32"/>
        </w:rPr>
      </w:pPr>
    </w:p>
    <w:p w:rsidR="00610A9E" w:rsidRPr="00BF0798" w:rsidRDefault="00BF0798" w:rsidP="00BF0798">
      <w:pPr>
        <w:autoSpaceDE w:val="0"/>
        <w:autoSpaceDN w:val="0"/>
        <w:adjustRightInd w:val="0"/>
        <w:ind w:left="1134"/>
        <w:jc w:val="center"/>
        <w:rPr>
          <w:rFonts w:ascii="Helvetica Neue" w:eastAsia="Times New Roman" w:hAnsi="Helvetica Neue" w:cs="AvantGardeITCbyBT-Bold"/>
          <w:b/>
          <w:bCs/>
          <w:sz w:val="32"/>
          <w:szCs w:val="32"/>
        </w:rPr>
      </w:pPr>
      <w:bookmarkStart w:id="0" w:name="_GoBack"/>
      <w:bookmarkEnd w:id="0"/>
      <w:r w:rsidRPr="00BF0798">
        <w:rPr>
          <w:rFonts w:ascii="Helvetica Neue" w:eastAsia="Times New Roman" w:hAnsi="Helvetica Neue" w:cs="HelveticaNeue-Italic"/>
          <w:i/>
          <w:iCs/>
          <w:noProof/>
          <w:szCs w:val="24"/>
        </w:rPr>
        <w:drawing>
          <wp:anchor distT="0" distB="0" distL="114300" distR="114300" simplePos="0" relativeHeight="251661824" behindDoc="1" locked="0" layoutInCell="1" allowOverlap="1" wp14:anchorId="2E866186" wp14:editId="74581111">
            <wp:simplePos x="0" y="0"/>
            <wp:positionH relativeFrom="column">
              <wp:posOffset>-217170</wp:posOffset>
            </wp:positionH>
            <wp:positionV relativeFrom="paragraph">
              <wp:posOffset>-299085</wp:posOffset>
            </wp:positionV>
            <wp:extent cx="139446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46" y="21168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894">
        <w:rPr>
          <w:rFonts w:ascii="Helvetica Neue" w:eastAsia="Times New Roman" w:hAnsi="Helvetica Neue" w:cs="AvantGardeITCbyBT-Bold"/>
          <w:b/>
          <w:bCs/>
          <w:sz w:val="32"/>
          <w:szCs w:val="32"/>
        </w:rPr>
        <w:t xml:space="preserve">Coach and </w:t>
      </w:r>
      <w:r w:rsidR="00014457" w:rsidRPr="00BF0798">
        <w:rPr>
          <w:rFonts w:ascii="Helvetica Neue" w:eastAsia="Times New Roman" w:hAnsi="Helvetica Neue" w:cs="AvantGardeITCbyBT-Bold"/>
          <w:b/>
          <w:bCs/>
          <w:sz w:val="32"/>
          <w:szCs w:val="32"/>
        </w:rPr>
        <w:t>Volunteer agreement form</w:t>
      </w:r>
    </w:p>
    <w:p w:rsidR="0050345A" w:rsidRPr="00CA043B" w:rsidRDefault="0050345A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  <w:sz w:val="20"/>
        </w:rPr>
      </w:pPr>
    </w:p>
    <w:p w:rsidR="00305FF8" w:rsidRDefault="00305FF8" w:rsidP="0013007A">
      <w:pPr>
        <w:autoSpaceDE w:val="0"/>
        <w:autoSpaceDN w:val="0"/>
        <w:adjustRightInd w:val="0"/>
        <w:rPr>
          <w:rFonts w:ascii="Helvetica Neue" w:eastAsia="Times New Roman" w:hAnsi="Helvetica Neue" w:cs="HelveticaNeue-Italic"/>
          <w:i/>
          <w:iCs/>
          <w:color w:val="000000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BF0798" w:rsidRPr="00BF0798" w:rsidTr="00305FF8">
        <w:trPr>
          <w:trHeight w:val="776"/>
        </w:trPr>
        <w:tc>
          <w:tcPr>
            <w:tcW w:w="8647" w:type="dxa"/>
            <w:gridSpan w:val="2"/>
            <w:shd w:val="clear" w:color="auto" w:fill="auto"/>
          </w:tcPr>
          <w:p w:rsidR="00305FF8" w:rsidRPr="00BF0798" w:rsidRDefault="00D33A72" w:rsidP="00305FF8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  <w:r>
              <w:rPr>
                <w:rFonts w:ascii="Helvetica Neue" w:eastAsia="Times New Roman" w:hAnsi="Helvetica Neue" w:cs="HelveticaNeue-Italic"/>
                <w:i/>
                <w:iCs/>
                <w:szCs w:val="24"/>
              </w:rPr>
              <w:t xml:space="preserve">NAME </w:t>
            </w:r>
            <w:r w:rsidR="00BF0798" w:rsidRPr="00BF0798">
              <w:rPr>
                <w:rFonts w:ascii="Helvetica Neue" w:eastAsia="Times New Roman" w:hAnsi="Helvetica Neue" w:cs="HelveticaNeue-Italic"/>
                <w:i/>
                <w:iCs/>
                <w:szCs w:val="24"/>
              </w:rPr>
              <w:t>………………………………</w:t>
            </w:r>
            <w:r w:rsidR="00305FF8" w:rsidRPr="00BF0798">
              <w:rPr>
                <w:rFonts w:ascii="Helvetica Neue" w:eastAsia="Times New Roman" w:hAnsi="Helvetica Neue" w:cs="HelveticaNeue-Italic"/>
                <w:i/>
                <w:iCs/>
                <w:szCs w:val="24"/>
              </w:rPr>
              <w:t xml:space="preserve"> </w:t>
            </w:r>
            <w:r w:rsidR="00305FF8" w:rsidRPr="00BF0798">
              <w:rPr>
                <w:rFonts w:ascii="Helvetica Neue" w:eastAsia="Times New Roman" w:hAnsi="Helvetica Neue" w:cs="HelveticaNeue-Roman"/>
                <w:szCs w:val="24"/>
              </w:rPr>
              <w:t>(coach/</w:t>
            </w:r>
            <w:r>
              <w:rPr>
                <w:rFonts w:ascii="Helvetica Neue" w:eastAsia="Times New Roman" w:hAnsi="Helvetica Neue" w:cs="HelveticaNeue-Roman"/>
                <w:szCs w:val="24"/>
              </w:rPr>
              <w:t>volunteer/official</w:t>
            </w:r>
            <w:r w:rsidR="00305FF8" w:rsidRPr="00BF0798">
              <w:rPr>
                <w:rFonts w:ascii="Helvetica Neue" w:eastAsia="Times New Roman" w:hAnsi="Helvetica Neue" w:cs="HelveticaNeue-Roman"/>
                <w:szCs w:val="24"/>
              </w:rPr>
              <w:t>)</w:t>
            </w:r>
          </w:p>
          <w:p w:rsidR="00305FF8" w:rsidRPr="00BF0798" w:rsidRDefault="00305FF8" w:rsidP="00305FF8">
            <w:pPr>
              <w:autoSpaceDE w:val="0"/>
              <w:autoSpaceDN w:val="0"/>
              <w:adjustRightInd w:val="0"/>
              <w:ind w:firstLine="1134"/>
              <w:rPr>
                <w:rFonts w:ascii="Helvetica Neue" w:eastAsia="Times New Roman" w:hAnsi="Helvetica Neue" w:cs="HelveticaNeue-Roman"/>
                <w:szCs w:val="24"/>
              </w:rPr>
            </w:pPr>
          </w:p>
          <w:p w:rsidR="00305FF8" w:rsidRPr="00BF0798" w:rsidRDefault="00305FF8" w:rsidP="000A1716">
            <w:pPr>
              <w:autoSpaceDE w:val="0"/>
              <w:autoSpaceDN w:val="0"/>
              <w:adjustRightInd w:val="0"/>
              <w:jc w:val="both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szCs w:val="24"/>
              </w:rPr>
              <w:t>All coaches/</w:t>
            </w:r>
            <w:r w:rsidR="00D33A72">
              <w:rPr>
                <w:rFonts w:ascii="Helvetica Neue" w:eastAsia="Times New Roman" w:hAnsi="Helvetica Neue" w:cs="HelveticaNeue-Roman"/>
                <w:szCs w:val="24"/>
              </w:rPr>
              <w:t>volunteers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 xml:space="preserve">/officials working with </w:t>
            </w:r>
            <w:r w:rsidR="00BF0798" w:rsidRPr="00BF0798">
              <w:rPr>
                <w:rFonts w:ascii="Helvetica Neue" w:eastAsia="Times New Roman" w:hAnsi="Helvetica Neue" w:cs="HelveticaNeue-Roman"/>
                <w:szCs w:val="24"/>
              </w:rPr>
              <w:t>Ketton Junior Tri Club</w:t>
            </w:r>
            <w:r w:rsidRPr="00BF0798">
              <w:rPr>
                <w:rFonts w:ascii="Helvetica Neue" w:eastAsia="Times New Roman" w:hAnsi="Helvetica Neue" w:cs="HelveticaNeue-Italic"/>
                <w:i/>
                <w:iCs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are</w:t>
            </w:r>
            <w:r w:rsidRPr="00BF0798">
              <w:rPr>
                <w:rFonts w:ascii="Helvetica Neue" w:eastAsia="Times New Roman" w:hAnsi="Helvetica Neue"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encouraged to work to high standards and adopt recognised best practice</w:t>
            </w:r>
            <w:r w:rsidRPr="00BF0798">
              <w:rPr>
                <w:rFonts w:ascii="Helvetica Neue" w:eastAsia="Times New Roman" w:hAnsi="Helvetica Neue"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where possible. In addition to their own standards of practice, all club</w:t>
            </w:r>
            <w:r w:rsidRPr="00BF0798">
              <w:rPr>
                <w:rFonts w:ascii="Helvetica Neue" w:eastAsia="Times New Roman" w:hAnsi="Helvetica Neue"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 xml:space="preserve">coaches/team managers/officials should be aware of and adopt </w:t>
            </w:r>
            <w:r w:rsidR="00BF0798" w:rsidRPr="00BF0798">
              <w:rPr>
                <w:rFonts w:ascii="Helvetica Neue" w:eastAsia="Times New Roman" w:hAnsi="Helvetica Neue" w:cs="HelveticaNeue-Roman"/>
                <w:szCs w:val="24"/>
              </w:rPr>
              <w:t>Ketton Junior Tri Club</w:t>
            </w:r>
            <w:r w:rsidRPr="00BF0798">
              <w:rPr>
                <w:rFonts w:ascii="Times New Roman" w:eastAsia="Times New Roman" w:hAnsi="Times New Roman"/>
                <w:szCs w:val="24"/>
              </w:rPr>
              <w:t>’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s own</w:t>
            </w:r>
            <w:r w:rsidR="009A5894">
              <w:rPr>
                <w:rFonts w:ascii="Helvetica Neue" w:eastAsia="Times New Roman" w:hAnsi="Helvetica Neue" w:cs="HelveticaNeue-Roman"/>
                <w:szCs w:val="24"/>
              </w:rPr>
              <w:t xml:space="preserve"> ( all </w:t>
            </w:r>
            <w:r w:rsidR="00D33A72">
              <w:rPr>
                <w:rFonts w:ascii="Helvetica Neue" w:eastAsia="Times New Roman" w:hAnsi="Helvetica Neue" w:cs="HelveticaNeue-Roman"/>
                <w:szCs w:val="24"/>
              </w:rPr>
              <w:t>documents</w:t>
            </w:r>
            <w:r w:rsidR="009A5894">
              <w:rPr>
                <w:rFonts w:ascii="Helvetica Neue" w:eastAsia="Times New Roman" w:hAnsi="Helvetica Neue" w:cs="HelveticaNeue-Roman"/>
                <w:szCs w:val="24"/>
              </w:rPr>
              <w:t xml:space="preserve"> available on the website)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:</w:t>
            </w:r>
          </w:p>
          <w:p w:rsidR="00305FF8" w:rsidRPr="00BF0798" w:rsidRDefault="00305FF8" w:rsidP="006A4166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</w:tr>
      <w:tr w:rsidR="00BF0798" w:rsidRPr="00BF0798" w:rsidTr="00305FF8">
        <w:tc>
          <w:tcPr>
            <w:tcW w:w="1134" w:type="dxa"/>
            <w:shd w:val="clear" w:color="auto" w:fill="auto"/>
          </w:tcPr>
          <w:p w:rsidR="00305FF8" w:rsidRPr="00BF0798" w:rsidRDefault="00156186" w:rsidP="006A4166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noProof/>
                <w:szCs w:val="24"/>
              </w:rPr>
              <w:drawing>
                <wp:anchor distT="0" distB="0" distL="114300" distR="114300" simplePos="0" relativeHeight="251650048" behindDoc="1" locked="0" layoutInCell="1" allowOverlap="0" wp14:anchorId="3667A616" wp14:editId="415B5B0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66725" cy="342900"/>
                  <wp:effectExtent l="19050" t="0" r="9525" b="0"/>
                  <wp:wrapSquare wrapText="bothSides"/>
                  <wp:docPr id="83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305FF8" w:rsidRPr="00BF0798" w:rsidRDefault="00305FF8" w:rsidP="00D33A72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szCs w:val="24"/>
              </w:rPr>
              <w:t xml:space="preserve">Codes of </w:t>
            </w:r>
            <w:r w:rsidRPr="00BF0798">
              <w:rPr>
                <w:rFonts w:ascii="Helvetica Neue" w:eastAsia="Times New Roman" w:hAnsi="Helvetica Neue"/>
                <w:szCs w:val="24"/>
              </w:rPr>
              <w:t>conduct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 xml:space="preserve"> for coaches</w:t>
            </w:r>
            <w:r w:rsidR="00D33A72">
              <w:rPr>
                <w:rFonts w:ascii="Helvetica Neue" w:eastAsia="Times New Roman" w:hAnsi="Helvetica Neue" w:cs="HelveticaNeue-Roman"/>
                <w:szCs w:val="24"/>
              </w:rPr>
              <w:t xml:space="preserve"> and volunteers</w:t>
            </w:r>
            <w:r w:rsidR="009A5894">
              <w:rPr>
                <w:rFonts w:ascii="Helvetica Neue" w:eastAsia="Times New Roman" w:hAnsi="Helvetica Neue" w:cs="HelveticaNeue-Roman"/>
                <w:szCs w:val="24"/>
              </w:rPr>
              <w:t xml:space="preserve"> </w:t>
            </w:r>
          </w:p>
        </w:tc>
      </w:tr>
      <w:tr w:rsidR="00BF0798" w:rsidRPr="00BF0798" w:rsidTr="00305FF8">
        <w:tc>
          <w:tcPr>
            <w:tcW w:w="1134" w:type="dxa"/>
            <w:shd w:val="clear" w:color="auto" w:fill="auto"/>
          </w:tcPr>
          <w:p w:rsidR="00305FF8" w:rsidRPr="00BF0798" w:rsidRDefault="009A5894" w:rsidP="006A4166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noProof/>
                <w:szCs w:val="24"/>
              </w:rPr>
              <w:drawing>
                <wp:anchor distT="0" distB="0" distL="114300" distR="114300" simplePos="0" relativeHeight="251663872" behindDoc="1" locked="0" layoutInCell="1" allowOverlap="0" wp14:anchorId="040173FF" wp14:editId="46CB9F94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557530</wp:posOffset>
                  </wp:positionV>
                  <wp:extent cx="466725" cy="342900"/>
                  <wp:effectExtent l="0" t="0" r="9525" b="0"/>
                  <wp:wrapSquare wrapText="bothSides"/>
                  <wp:docPr id="1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6186" w:rsidRPr="00BF0798">
              <w:rPr>
                <w:rFonts w:ascii="Helvetica Neue" w:eastAsia="Times New Roman" w:hAnsi="Helvetica Neue" w:cs="HelveticaNeue-Roman"/>
                <w:noProof/>
                <w:szCs w:val="24"/>
              </w:rPr>
              <w:drawing>
                <wp:anchor distT="0" distB="0" distL="114300" distR="114300" simplePos="0" relativeHeight="251652096" behindDoc="1" locked="0" layoutInCell="1" allowOverlap="0" wp14:anchorId="6438B03A" wp14:editId="6DCD9CB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4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305FF8" w:rsidRDefault="00305FF8" w:rsidP="009A5894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szCs w:val="24"/>
              </w:rPr>
              <w:t>Child protection policy and procedures.</w:t>
            </w:r>
          </w:p>
          <w:p w:rsidR="009A5894" w:rsidRDefault="009A5894" w:rsidP="009A5894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  <w:p w:rsidR="009A5894" w:rsidRDefault="009A5894" w:rsidP="009A5894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  <w:p w:rsidR="009A5894" w:rsidRPr="00BF0798" w:rsidRDefault="009A5894" w:rsidP="009A5894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  <w:r>
              <w:rPr>
                <w:rFonts w:ascii="Helvetica Neue" w:eastAsia="Times New Roman" w:hAnsi="Helvetica Neue" w:cs="HelveticaNeue-Roman"/>
                <w:szCs w:val="24"/>
              </w:rPr>
              <w:t>Safety Policy statement and accident/incident report form.</w:t>
            </w:r>
          </w:p>
        </w:tc>
      </w:tr>
      <w:tr w:rsidR="00BF0798" w:rsidRPr="00BF0798" w:rsidTr="00305FF8">
        <w:tc>
          <w:tcPr>
            <w:tcW w:w="1134" w:type="dxa"/>
            <w:shd w:val="clear" w:color="auto" w:fill="auto"/>
          </w:tcPr>
          <w:p w:rsidR="00305FF8" w:rsidRPr="00BF0798" w:rsidRDefault="00156186" w:rsidP="006A4166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noProof/>
                <w:szCs w:val="24"/>
              </w:rPr>
              <w:drawing>
                <wp:anchor distT="0" distB="0" distL="114300" distR="114300" simplePos="0" relativeHeight="251654144" behindDoc="1" locked="0" layoutInCell="1" allowOverlap="0" wp14:anchorId="7EC93013" wp14:editId="074649B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5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305FF8" w:rsidRDefault="00305FF8" w:rsidP="009A5894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szCs w:val="24"/>
              </w:rPr>
              <w:t>Equity policy statement and guidelines.</w:t>
            </w:r>
          </w:p>
          <w:p w:rsidR="009A5894" w:rsidRDefault="009A5894" w:rsidP="009A5894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  <w:p w:rsidR="009A5894" w:rsidRDefault="009A5894" w:rsidP="009A5894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  <w:p w:rsidR="009A5894" w:rsidRPr="00BF0798" w:rsidRDefault="009A5894" w:rsidP="009A5894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</w:tr>
      <w:tr w:rsidR="00BF0798" w:rsidRPr="00BF0798" w:rsidTr="00305FF8">
        <w:tc>
          <w:tcPr>
            <w:tcW w:w="8647" w:type="dxa"/>
            <w:gridSpan w:val="2"/>
            <w:shd w:val="clear" w:color="auto" w:fill="auto"/>
          </w:tcPr>
          <w:p w:rsidR="00305FF8" w:rsidRPr="00BF0798" w:rsidRDefault="00305FF8" w:rsidP="000A1716">
            <w:pPr>
              <w:autoSpaceDE w:val="0"/>
              <w:autoSpaceDN w:val="0"/>
              <w:adjustRightInd w:val="0"/>
              <w:jc w:val="both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szCs w:val="24"/>
              </w:rPr>
              <w:t>The club will ensure that its club coaches/</w:t>
            </w:r>
            <w:r w:rsidR="00D33A72">
              <w:rPr>
                <w:rFonts w:ascii="Helvetica Neue" w:eastAsia="Times New Roman" w:hAnsi="Helvetica Neue" w:cs="HelveticaNeue-Roman"/>
                <w:szCs w:val="24"/>
              </w:rPr>
              <w:t>volunteers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 xml:space="preserve">/officials have </w:t>
            </w:r>
            <w:r w:rsidR="009A5894">
              <w:rPr>
                <w:rFonts w:ascii="Helvetica Neue" w:eastAsia="Times New Roman" w:hAnsi="Helvetica Neue" w:cs="HelveticaNeue-Roman"/>
                <w:szCs w:val="24"/>
              </w:rPr>
              <w:t xml:space="preserve">access to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a</w:t>
            </w:r>
            <w:r w:rsidRPr="00BF0798">
              <w:rPr>
                <w:rFonts w:ascii="Helvetica Neue" w:eastAsia="Times New Roman" w:hAnsi="Helvetica Neue"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copy of each policy and guidance note that is relevant to their work</w:t>
            </w:r>
            <w:r w:rsidR="009A5894">
              <w:rPr>
                <w:rFonts w:ascii="Helvetica Neue" w:eastAsia="Times New Roman" w:hAnsi="Helvetica Neue" w:cs="HelveticaNeue-Roman"/>
                <w:szCs w:val="24"/>
              </w:rPr>
              <w:t xml:space="preserve"> (all available on the website)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. The</w:t>
            </w:r>
            <w:r w:rsidRPr="00BF0798">
              <w:rPr>
                <w:rFonts w:ascii="Helvetica Neue" w:eastAsia="Times New Roman" w:hAnsi="Helvetica Neue"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club will listen to and respond to matters that its officials bring to its attention</w:t>
            </w:r>
            <w:r w:rsidRPr="00BF0798">
              <w:rPr>
                <w:rFonts w:ascii="Helvetica Neue" w:eastAsia="Times New Roman" w:hAnsi="Helvetica Neue"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in relation to their work and will support, where possible, their training needs.</w:t>
            </w:r>
          </w:p>
          <w:p w:rsidR="00305FF8" w:rsidRPr="00BF0798" w:rsidRDefault="00305FF8" w:rsidP="000A1716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Helvetica Neue" w:eastAsia="Times New Roman" w:hAnsi="Helvetica Neue" w:cs="HelveticaNeue-Roman"/>
                <w:szCs w:val="24"/>
              </w:rPr>
            </w:pPr>
          </w:p>
          <w:p w:rsidR="00305FF8" w:rsidRPr="00BF0798" w:rsidRDefault="00305FF8" w:rsidP="000A1716">
            <w:pPr>
              <w:autoSpaceDE w:val="0"/>
              <w:autoSpaceDN w:val="0"/>
              <w:adjustRightInd w:val="0"/>
              <w:jc w:val="both"/>
              <w:rPr>
                <w:rFonts w:ascii="Helvetica Neue" w:eastAsia="Times New Roman" w:hAnsi="Helvetica Neue" w:cs="HelveticaNeue-Roman"/>
                <w:szCs w:val="24"/>
              </w:rPr>
            </w:pPr>
            <w:r w:rsidRPr="00BF0798">
              <w:rPr>
                <w:rFonts w:ascii="Helvetica Neue" w:eastAsia="Times New Roman" w:hAnsi="Helvetica Neue" w:cs="HelveticaNeue-Roman"/>
                <w:szCs w:val="24"/>
              </w:rPr>
              <w:t xml:space="preserve">I, </w:t>
            </w:r>
            <w:r w:rsidR="00BF0798" w:rsidRPr="00BF0798">
              <w:rPr>
                <w:rFonts w:ascii="Helvetica Neue" w:eastAsia="Times New Roman" w:hAnsi="Helvetica Neue" w:cs="HelveticaNeue-Roman"/>
                <w:szCs w:val="24"/>
              </w:rPr>
              <w:t>……………………………………..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 xml:space="preserve">, am familiar with </w:t>
            </w:r>
            <w:r w:rsidR="00BF0798" w:rsidRPr="00BF0798">
              <w:rPr>
                <w:rFonts w:ascii="Helvetica Neue" w:eastAsia="Times New Roman" w:hAnsi="Helvetica Neue" w:cs="HelveticaNeue-Roman"/>
                <w:szCs w:val="24"/>
              </w:rPr>
              <w:t>Ketton Junior Tri Club’s</w:t>
            </w:r>
            <w:r w:rsidRPr="00BF0798">
              <w:rPr>
                <w:rFonts w:ascii="Helvetica Neue" w:eastAsia="Times New Roman" w:hAnsi="Helvetica Neue" w:cs="HelveticaNeue-Italic"/>
                <w:i/>
                <w:iCs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standards of</w:t>
            </w:r>
            <w:r w:rsidRPr="00BF0798">
              <w:rPr>
                <w:rFonts w:ascii="Helvetica Neue" w:eastAsia="Times New Roman" w:hAnsi="Helvetica Neue"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practice named above and will adopt these in my work. I accept the</w:t>
            </w:r>
            <w:r w:rsidRPr="00BF0798">
              <w:rPr>
                <w:rFonts w:ascii="Helvetica Neue" w:eastAsia="Times New Roman" w:hAnsi="Helvetica Neue"/>
                <w:szCs w:val="24"/>
              </w:rPr>
              <w:t xml:space="preserve"> </w:t>
            </w:r>
            <w:r w:rsidRPr="00BF0798">
              <w:rPr>
                <w:rFonts w:ascii="Helvetica Neue" w:eastAsia="Times New Roman" w:hAnsi="Helvetica Neue" w:cs="HelveticaNeue-Roman"/>
                <w:szCs w:val="24"/>
              </w:rPr>
              <w:t>responsibilities outlined.</w:t>
            </w:r>
          </w:p>
          <w:p w:rsidR="00305FF8" w:rsidRPr="00BF0798" w:rsidRDefault="00305FF8" w:rsidP="00305FF8">
            <w:pPr>
              <w:autoSpaceDE w:val="0"/>
              <w:autoSpaceDN w:val="0"/>
              <w:adjustRightInd w:val="0"/>
              <w:ind w:firstLine="1134"/>
              <w:rPr>
                <w:rFonts w:ascii="Helvetica Neue" w:eastAsia="Times New Roman" w:hAnsi="Helvetica Neue" w:cs="HelveticaNeue-Roman"/>
                <w:szCs w:val="24"/>
              </w:rPr>
            </w:pPr>
          </w:p>
          <w:p w:rsidR="00305FF8" w:rsidRPr="00BF0798" w:rsidRDefault="00305FF8" w:rsidP="00305FF8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Bold"/>
                <w:b/>
                <w:bCs/>
                <w:szCs w:val="24"/>
              </w:rPr>
            </w:pPr>
            <w:r w:rsidRPr="00BF0798">
              <w:rPr>
                <w:rFonts w:ascii="Helvetica Neue" w:eastAsia="Times New Roman" w:hAnsi="Helvetica Neue" w:cs="HelveticaNeue-Bold"/>
                <w:b/>
                <w:bCs/>
                <w:szCs w:val="24"/>
              </w:rPr>
              <w:t xml:space="preserve">Signed: </w:t>
            </w:r>
            <w:r w:rsidRPr="00BF0798">
              <w:rPr>
                <w:rFonts w:ascii="Helvetica Neue" w:eastAsia="Times New Roman" w:hAnsi="Helvetica Neue" w:cs="HelveticaNeue-Bold"/>
                <w:b/>
                <w:bCs/>
                <w:szCs w:val="24"/>
              </w:rPr>
              <w:tab/>
            </w:r>
            <w:r w:rsidRPr="00BF0798">
              <w:rPr>
                <w:rFonts w:ascii="Helvetica Neue" w:eastAsia="Times New Roman" w:hAnsi="Helvetica Neue" w:cs="HelveticaNeue-Bold"/>
                <w:b/>
                <w:bCs/>
                <w:szCs w:val="24"/>
              </w:rPr>
              <w:tab/>
            </w:r>
            <w:r w:rsidRPr="00BF0798">
              <w:rPr>
                <w:rFonts w:ascii="Helvetica Neue" w:eastAsia="Times New Roman" w:hAnsi="Helvetica Neue" w:cs="HelveticaNeue-Bold"/>
                <w:b/>
                <w:bCs/>
                <w:szCs w:val="24"/>
              </w:rPr>
              <w:tab/>
            </w:r>
            <w:r w:rsidRPr="00BF0798">
              <w:rPr>
                <w:rFonts w:ascii="Helvetica Neue" w:eastAsia="Times New Roman" w:hAnsi="Helvetica Neue" w:cs="HelveticaNeue-Bold"/>
                <w:b/>
                <w:bCs/>
                <w:szCs w:val="24"/>
              </w:rPr>
              <w:tab/>
            </w:r>
            <w:r w:rsidRPr="00BF0798">
              <w:rPr>
                <w:rFonts w:ascii="Helvetica Neue" w:eastAsia="Times New Roman" w:hAnsi="Helvetica Neue" w:cs="HelveticaNeue-Bold"/>
                <w:b/>
                <w:bCs/>
                <w:szCs w:val="24"/>
              </w:rPr>
              <w:tab/>
              <w:t>Date:</w:t>
            </w:r>
          </w:p>
          <w:p w:rsidR="0013007A" w:rsidRPr="00BF0798" w:rsidRDefault="0013007A" w:rsidP="00305FF8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Bold"/>
                <w:b/>
                <w:bCs/>
                <w:szCs w:val="24"/>
              </w:rPr>
            </w:pPr>
          </w:p>
          <w:p w:rsidR="00305FF8" w:rsidRPr="00BF0798" w:rsidRDefault="00305FF8" w:rsidP="00305FF8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Bold"/>
                <w:b/>
                <w:bCs/>
                <w:szCs w:val="24"/>
              </w:rPr>
            </w:pPr>
            <w:r w:rsidRPr="00BF0798">
              <w:rPr>
                <w:rFonts w:ascii="Helvetica Neue" w:eastAsia="Times New Roman" w:hAnsi="Helvetica Neue" w:cs="HelveticaNeue-Bold"/>
                <w:b/>
                <w:bCs/>
                <w:szCs w:val="24"/>
              </w:rPr>
              <w:t>Name:</w:t>
            </w:r>
          </w:p>
          <w:p w:rsidR="00305FF8" w:rsidRPr="00BF0798" w:rsidRDefault="00305FF8" w:rsidP="00BF0798">
            <w:pPr>
              <w:autoSpaceDE w:val="0"/>
              <w:autoSpaceDN w:val="0"/>
              <w:adjustRightInd w:val="0"/>
              <w:jc w:val="both"/>
              <w:rPr>
                <w:rFonts w:ascii="Helvetica Neue" w:eastAsia="Times New Roman" w:hAnsi="Helvetica Neue" w:cs="HelveticaNeue-Italic"/>
                <w:i/>
                <w:iCs/>
                <w:szCs w:val="24"/>
              </w:rPr>
            </w:pPr>
          </w:p>
        </w:tc>
      </w:tr>
      <w:tr w:rsidR="00BF0798" w:rsidRPr="00BF0798" w:rsidTr="00305FF8">
        <w:tc>
          <w:tcPr>
            <w:tcW w:w="1134" w:type="dxa"/>
            <w:shd w:val="clear" w:color="auto" w:fill="auto"/>
          </w:tcPr>
          <w:p w:rsidR="00305FF8" w:rsidRPr="00BF0798" w:rsidRDefault="00305FF8" w:rsidP="006A4166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05FF8" w:rsidRPr="00BF0798" w:rsidRDefault="00305FF8" w:rsidP="006A4166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</w:tr>
      <w:tr w:rsidR="00BF0798" w:rsidRPr="00BF0798" w:rsidTr="00305FF8">
        <w:tc>
          <w:tcPr>
            <w:tcW w:w="1134" w:type="dxa"/>
            <w:shd w:val="clear" w:color="auto" w:fill="auto"/>
          </w:tcPr>
          <w:p w:rsidR="00305FF8" w:rsidRPr="00BF0798" w:rsidRDefault="00305FF8" w:rsidP="006A4166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05FF8" w:rsidRPr="00BF0798" w:rsidRDefault="00305FF8" w:rsidP="006A4166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</w:tr>
      <w:tr w:rsidR="00BF0798" w:rsidRPr="00BF0798" w:rsidTr="00305FF8">
        <w:tc>
          <w:tcPr>
            <w:tcW w:w="1134" w:type="dxa"/>
            <w:shd w:val="clear" w:color="auto" w:fill="auto"/>
          </w:tcPr>
          <w:p w:rsidR="00305FF8" w:rsidRPr="00BF0798" w:rsidRDefault="00305FF8" w:rsidP="006A4166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05FF8" w:rsidRPr="00BF0798" w:rsidRDefault="00305FF8" w:rsidP="006A4166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</w:tr>
      <w:tr w:rsidR="00BF0798" w:rsidRPr="00BF0798" w:rsidTr="00305FF8">
        <w:tc>
          <w:tcPr>
            <w:tcW w:w="1134" w:type="dxa"/>
            <w:shd w:val="clear" w:color="auto" w:fill="auto"/>
          </w:tcPr>
          <w:p w:rsidR="00305FF8" w:rsidRPr="00BF0798" w:rsidRDefault="00305FF8" w:rsidP="006A4166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05FF8" w:rsidRPr="00BF0798" w:rsidRDefault="00305FF8" w:rsidP="006A4166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szCs w:val="24"/>
              </w:rPr>
            </w:pPr>
          </w:p>
        </w:tc>
      </w:tr>
    </w:tbl>
    <w:p w:rsidR="00305FF8" w:rsidRDefault="00305FF8" w:rsidP="00014457">
      <w:pPr>
        <w:autoSpaceDE w:val="0"/>
        <w:autoSpaceDN w:val="0"/>
        <w:adjustRightInd w:val="0"/>
        <w:ind w:firstLine="1134"/>
        <w:rPr>
          <w:rFonts w:ascii="Helvetica Neue" w:eastAsia="Times New Roman" w:hAnsi="Helvetica Neue" w:cs="HelveticaNeue-Italic"/>
          <w:i/>
          <w:iCs/>
          <w:color w:val="000000"/>
          <w:szCs w:val="24"/>
        </w:rPr>
      </w:pPr>
    </w:p>
    <w:sectPr w:rsidR="00305FF8" w:rsidSect="000260BE">
      <w:headerReference w:type="default" r:id="rId11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60" w:rsidRDefault="00525760">
      <w:r>
        <w:separator/>
      </w:r>
    </w:p>
  </w:endnote>
  <w:endnote w:type="continuationSeparator" w:id="0">
    <w:p w:rsidR="00525760" w:rsidRDefault="005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60" w:rsidRDefault="00525760">
      <w:r>
        <w:separator/>
      </w:r>
    </w:p>
  </w:footnote>
  <w:footnote w:type="continuationSeparator" w:id="0">
    <w:p w:rsidR="00525760" w:rsidRDefault="0052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56" w:rsidRDefault="00156186" w:rsidP="0009685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2540</wp:posOffset>
          </wp:positionV>
          <wp:extent cx="1952625" cy="609600"/>
          <wp:effectExtent l="19050" t="0" r="9525" b="0"/>
          <wp:wrapTight wrapText="bothSides">
            <wp:wrapPolygon edited="0">
              <wp:start x="-211" y="0"/>
              <wp:lineTo x="-211" y="20925"/>
              <wp:lineTo x="21705" y="20925"/>
              <wp:lineTo x="21705" y="0"/>
              <wp:lineTo x="-211" y="0"/>
            </wp:wrapPolygon>
          </wp:wrapTight>
          <wp:docPr id="2" name="Picture 2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856">
      <w:rPr>
        <w:rFonts w:ascii="Gill Sans MT" w:hAnsi="Gill Sans MT"/>
        <w:szCs w:val="24"/>
      </w:rPr>
      <w:t xml:space="preserve">   </w:t>
    </w:r>
    <w:r w:rsidR="005C621D">
      <w:rPr>
        <w:rFonts w:ascii="Gill Sans MT" w:hAnsi="Gill Sans MT"/>
        <w:szCs w:val="24"/>
      </w:rPr>
      <w:t xml:space="preserve">                                                                 </w:t>
    </w:r>
    <w:r w:rsidR="00096856">
      <w:rPr>
        <w:rFonts w:ascii="Gill Sans MT" w:hAnsi="Gill Sans MT"/>
        <w:szCs w:val="24"/>
      </w:rPr>
      <w:t xml:space="preserve">  </w:t>
    </w:r>
    <w:r w:rsidR="005C621D">
      <w:rPr>
        <w:rFonts w:ascii="Gill Sans MT" w:hAnsi="Gill Sans MT"/>
        <w:szCs w:val="24"/>
      </w:rPr>
      <w:t xml:space="preserve">   </w:t>
    </w:r>
    <w:r w:rsidR="00096856">
      <w:rPr>
        <w:rFonts w:ascii="Gill Sans MT" w:hAnsi="Gill Sans MT"/>
        <w:szCs w:val="24"/>
      </w:rPr>
      <w:t xml:space="preserve">                                                    </w:t>
    </w:r>
    <w:r w:rsidR="005C621D">
      <w:rPr>
        <w:rFonts w:ascii="Gill Sans MT" w:hAnsi="Gill Sans MT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D71"/>
    <w:multiLevelType w:val="hybridMultilevel"/>
    <w:tmpl w:val="ED347C74"/>
    <w:lvl w:ilvl="0" w:tplc="385232E4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7903B5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12CC819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A240D4C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8EFAAC46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75BAC59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6D2AE7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58ECC664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8C0AC9E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>
    <w:nsid w:val="70E677B2"/>
    <w:multiLevelType w:val="hybridMultilevel"/>
    <w:tmpl w:val="5A5C1736"/>
    <w:lvl w:ilvl="0" w:tplc="5F722FD2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17E634A4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07FEEC6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5AC237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B4AE0B9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1B4A4B0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8E0871A8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A8CFA56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F2EA96C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2">
    <w:nsid w:val="7B82092C"/>
    <w:multiLevelType w:val="hybridMultilevel"/>
    <w:tmpl w:val="2A4054C8"/>
    <w:lvl w:ilvl="0" w:tplc="E0B29178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28245F54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A9F80010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12A8F50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78305A4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797605C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F00D07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130AE62C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BAA9612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3">
    <w:nsid w:val="7C133FAC"/>
    <w:multiLevelType w:val="hybridMultilevel"/>
    <w:tmpl w:val="BC883064"/>
    <w:lvl w:ilvl="0" w:tplc="885E16B2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02A4BA0C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18BAE588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16C6EC7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421CBC1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5341E9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D6E11C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EBB66756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916DAC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98"/>
    <w:rsid w:val="00013986"/>
    <w:rsid w:val="00014457"/>
    <w:rsid w:val="00022A11"/>
    <w:rsid w:val="000260BE"/>
    <w:rsid w:val="00050824"/>
    <w:rsid w:val="00096856"/>
    <w:rsid w:val="000A1716"/>
    <w:rsid w:val="001209F2"/>
    <w:rsid w:val="0013007A"/>
    <w:rsid w:val="00156186"/>
    <w:rsid w:val="0027186D"/>
    <w:rsid w:val="00305FF8"/>
    <w:rsid w:val="00306F58"/>
    <w:rsid w:val="003445C3"/>
    <w:rsid w:val="003657E5"/>
    <w:rsid w:val="003E6954"/>
    <w:rsid w:val="00411181"/>
    <w:rsid w:val="004677E3"/>
    <w:rsid w:val="00467C6A"/>
    <w:rsid w:val="0050345A"/>
    <w:rsid w:val="00525760"/>
    <w:rsid w:val="005778DD"/>
    <w:rsid w:val="005C621D"/>
    <w:rsid w:val="00610A9E"/>
    <w:rsid w:val="006514B0"/>
    <w:rsid w:val="00686D60"/>
    <w:rsid w:val="006A4166"/>
    <w:rsid w:val="0072526B"/>
    <w:rsid w:val="007476AA"/>
    <w:rsid w:val="00771F37"/>
    <w:rsid w:val="007B495C"/>
    <w:rsid w:val="0083549B"/>
    <w:rsid w:val="009243DE"/>
    <w:rsid w:val="009357C9"/>
    <w:rsid w:val="00995F66"/>
    <w:rsid w:val="009A272B"/>
    <w:rsid w:val="009A5894"/>
    <w:rsid w:val="00A17BCF"/>
    <w:rsid w:val="00B14300"/>
    <w:rsid w:val="00BA27E3"/>
    <w:rsid w:val="00BF0798"/>
    <w:rsid w:val="00C77CA7"/>
    <w:rsid w:val="00C876F4"/>
    <w:rsid w:val="00CA043B"/>
    <w:rsid w:val="00CC722F"/>
    <w:rsid w:val="00CD32A5"/>
    <w:rsid w:val="00D33A72"/>
    <w:rsid w:val="00DD1CA9"/>
    <w:rsid w:val="00DE74D5"/>
    <w:rsid w:val="00DF063E"/>
    <w:rsid w:val="00DF4445"/>
    <w:rsid w:val="00E17357"/>
    <w:rsid w:val="00E308E3"/>
    <w:rsid w:val="00EB08AE"/>
    <w:rsid w:val="00F25C65"/>
    <w:rsid w:val="00F35F27"/>
    <w:rsid w:val="00F536D0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0B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260B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260BE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0BE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0260BE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0260BE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0260BE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0260BE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0260BE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1F3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0B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260B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260BE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0BE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0260BE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0260BE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0260BE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0260BE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0260BE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1F3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7%20Volunteer%20agre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532A-2AB5-4533-8C1C-93162A6D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17 Volunteer agreement form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owner</cp:lastModifiedBy>
  <cp:revision>2</cp:revision>
  <cp:lastPrinted>2007-04-04T08:57:00Z</cp:lastPrinted>
  <dcterms:created xsi:type="dcterms:W3CDTF">2014-08-16T20:10:00Z</dcterms:created>
  <dcterms:modified xsi:type="dcterms:W3CDTF">2014-08-16T20:10:00Z</dcterms:modified>
</cp:coreProperties>
</file>